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lang w:eastAsia="zh-CN"/>
        </w:rPr>
        <w:t>2023</w:t>
      </w:r>
      <w:r>
        <w:rPr>
          <w:rFonts w:hint="eastAsia" w:asciiTheme="majorEastAsia" w:hAnsiTheme="majorEastAsia" w:eastAsiaTheme="majorEastAsia"/>
          <w:b/>
          <w:sz w:val="44"/>
          <w:szCs w:val="44"/>
        </w:rPr>
        <w:t>年驻马店市</w:t>
      </w:r>
      <w:r>
        <w:rPr>
          <w:rFonts w:hint="eastAsia" w:asciiTheme="majorEastAsia" w:hAnsiTheme="majorEastAsia" w:eastAsiaTheme="majorEastAsia"/>
          <w:b/>
          <w:sz w:val="44"/>
          <w:szCs w:val="44"/>
          <w:lang w:eastAsia="zh-CN"/>
        </w:rPr>
        <w:t>社会科学界联合会</w:t>
      </w:r>
      <w:r>
        <w:rPr>
          <w:rFonts w:hint="eastAsia" w:asciiTheme="majorEastAsia" w:hAnsiTheme="majorEastAsia" w:eastAsiaTheme="majorEastAsia"/>
          <w:b/>
          <w:sz w:val="44"/>
          <w:szCs w:val="44"/>
        </w:rPr>
        <w:t>部门预算说明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社会科学界联合会</w:t>
      </w:r>
      <w:r>
        <w:rPr>
          <w:rFonts w:hint="eastAsia" w:ascii="黑体" w:hAnsi="黑体" w:eastAsia="黑体" w:cs="黑体"/>
          <w:kern w:val="0"/>
          <w:sz w:val="32"/>
          <w:szCs w:val="32"/>
        </w:rPr>
        <w:t>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二、机构设置及预算单位构成</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社会科学界联合会</w:t>
      </w:r>
      <w:r>
        <w:rPr>
          <w:rFonts w:hint="eastAsia" w:ascii="黑体" w:hAnsi="黑体" w:eastAsia="黑体" w:cs="黑体"/>
          <w:kern w:val="0"/>
          <w:sz w:val="32"/>
          <w:szCs w:val="32"/>
          <w:lang w:eastAsia="zh-CN"/>
        </w:rPr>
        <w:t>2023</w:t>
      </w:r>
      <w:r>
        <w:rPr>
          <w:rFonts w:hint="eastAsia" w:ascii="黑体" w:hAnsi="黑体" w:eastAsia="黑体" w:cs="黑体"/>
          <w:kern w:val="0"/>
          <w:sz w:val="32"/>
          <w:szCs w:val="32"/>
        </w:rPr>
        <w:t>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w:t>
      </w:r>
      <w:r>
        <w:rPr>
          <w:rFonts w:hint="eastAsia" w:ascii="黑体" w:hAnsi="黑体" w:eastAsia="黑体" w:cs="黑体"/>
          <w:kern w:val="0"/>
          <w:sz w:val="32"/>
          <w:szCs w:val="32"/>
          <w:lang w:val="en-US" w:eastAsia="zh-CN"/>
        </w:rPr>
        <w:t>社会科学界联合会</w:t>
      </w:r>
      <w:r>
        <w:rPr>
          <w:rFonts w:hint="eastAsia" w:ascii="黑体" w:hAnsi="黑体" w:eastAsia="黑体" w:cs="黑体"/>
          <w:kern w:val="0"/>
          <w:sz w:val="32"/>
          <w:szCs w:val="32"/>
          <w:lang w:eastAsia="zh-CN"/>
        </w:rPr>
        <w:t>2023</w:t>
      </w:r>
      <w:r>
        <w:rPr>
          <w:rFonts w:hint="eastAsia" w:ascii="黑体" w:hAnsi="黑体" w:eastAsia="黑体" w:cs="黑体"/>
          <w:kern w:val="0"/>
          <w:sz w:val="32"/>
          <w:szCs w:val="32"/>
        </w:rPr>
        <w:t>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五、一般公共预算支出</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六、一般公共预算基本支出表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七</w:t>
      </w:r>
      <w:r>
        <w:rPr>
          <w:rFonts w:hint="eastAsia" w:ascii="仿宋" w:hAnsi="仿宋" w:eastAsia="仿宋" w:cs="仿宋_GB2312"/>
          <w:kern w:val="0"/>
          <w:sz w:val="32"/>
          <w:szCs w:val="32"/>
        </w:rPr>
        <w:t>、支出经济分类汇总表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八</w:t>
      </w:r>
      <w:r>
        <w:rPr>
          <w:rFonts w:hint="eastAsia" w:ascii="仿宋" w:hAnsi="仿宋" w:eastAsia="仿宋" w:cs="仿宋_GB2312"/>
          <w:kern w:val="0"/>
          <w:sz w:val="32"/>
          <w:szCs w:val="32"/>
        </w:rPr>
        <w:t>、一般公共预算“三公”经费</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lang w:eastAsia="zh-CN"/>
        </w:rPr>
        <w:t>九</w:t>
      </w:r>
      <w:r>
        <w:rPr>
          <w:rFonts w:hint="eastAsia" w:ascii="仿宋" w:hAnsi="仿宋" w:eastAsia="仿宋" w:cs="仿宋_GB2312"/>
          <w:kern w:val="0"/>
          <w:sz w:val="32"/>
          <w:szCs w:val="32"/>
        </w:rPr>
        <w:t>、政府性基金预算支出</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w:t>
      </w: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项目支出预算表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十一、本级部门（单位）整体绩效目标表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十二、本级部门预算项目绩效目标汇总表</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rPr>
        <w:t>驻马店市</w:t>
      </w:r>
      <w:r>
        <w:rPr>
          <w:rFonts w:hint="eastAsia" w:ascii="黑体" w:hAnsi="黑体" w:eastAsia="黑体"/>
          <w:sz w:val="36"/>
          <w:szCs w:val="36"/>
          <w:lang w:val="en-US" w:eastAsia="zh-CN"/>
        </w:rPr>
        <w:t>社会科学界联合会</w:t>
      </w:r>
      <w:r>
        <w:rPr>
          <w:rFonts w:hint="eastAsia" w:ascii="黑体" w:hAnsi="黑体" w:eastAsia="黑体"/>
          <w:sz w:val="36"/>
          <w:szCs w:val="36"/>
        </w:rPr>
        <w:t>概况</w:t>
      </w:r>
    </w:p>
    <w:p>
      <w:pPr>
        <w:spacing w:line="600" w:lineRule="exact"/>
      </w:pPr>
      <w: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一、驻马店市</w:t>
      </w:r>
      <w:r>
        <w:rPr>
          <w:rFonts w:hint="eastAsia" w:ascii="黑体" w:hAnsi="黑体" w:eastAsia="黑体"/>
          <w:sz w:val="32"/>
          <w:szCs w:val="32"/>
          <w:lang w:val="en-US" w:eastAsia="zh-CN"/>
        </w:rPr>
        <w:t>社会科学界联合会</w:t>
      </w:r>
      <w:r>
        <w:rPr>
          <w:rFonts w:hint="eastAsia" w:ascii="黑体" w:hAnsi="黑体" w:eastAsia="黑体"/>
          <w:sz w:val="32"/>
          <w:szCs w:val="32"/>
        </w:rPr>
        <w:t>主要职能</w:t>
      </w: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根根据驻马店市机构编制委员会文件《关于印发驻马店市社会科学界联合会机构改革方案的通知》</w:t>
      </w:r>
      <w:r>
        <w:rPr>
          <w:rFonts w:ascii="仿宋" w:hAnsi="仿宋" w:eastAsia="仿宋" w:cs="仿宋_GB2312"/>
          <w:sz w:val="32"/>
          <w:szCs w:val="32"/>
        </w:rPr>
        <w:t>(</w:t>
      </w:r>
      <w:r>
        <w:rPr>
          <w:rFonts w:hint="eastAsia" w:ascii="仿宋" w:hAnsi="仿宋" w:eastAsia="仿宋" w:cs="仿宋_GB2312"/>
          <w:sz w:val="32"/>
          <w:szCs w:val="32"/>
        </w:rPr>
        <w:t>驻编〔</w:t>
      </w:r>
      <w:r>
        <w:rPr>
          <w:rFonts w:ascii="仿宋" w:hAnsi="仿宋" w:eastAsia="仿宋" w:cs="仿宋_GB2312"/>
          <w:sz w:val="32"/>
          <w:szCs w:val="32"/>
        </w:rPr>
        <w:t>20</w:t>
      </w:r>
      <w:r>
        <w:rPr>
          <w:rFonts w:hint="eastAsia" w:ascii="仿宋" w:hAnsi="仿宋" w:eastAsia="仿宋" w:cs="仿宋_GB2312"/>
          <w:sz w:val="32"/>
          <w:szCs w:val="32"/>
        </w:rPr>
        <w:t>01〕53号</w:t>
      </w:r>
      <w:r>
        <w:rPr>
          <w:rFonts w:ascii="仿宋" w:hAnsi="仿宋" w:eastAsia="仿宋" w:cs="仿宋_GB2312"/>
          <w:sz w:val="32"/>
          <w:szCs w:val="32"/>
        </w:rPr>
        <w:t>)</w:t>
      </w:r>
      <w:r>
        <w:rPr>
          <w:rFonts w:hint="eastAsia" w:ascii="仿宋" w:hAnsi="仿宋" w:eastAsia="仿宋" w:cs="仿宋_GB2312"/>
          <w:sz w:val="32"/>
          <w:szCs w:val="32"/>
        </w:rPr>
        <w:t>及《关于同意市社会科学界联合会增设办公室的批复》（驻编〔2006〕34号）文件规定，驻马店市社会科学界联合会是市委领导下的全市社会科学界学术团体的联合组织，是群众性学术团体。主要任务是：</w:t>
      </w: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1、宣传、贯彻党的路线、方针、政策，负责全市哲学社会科学规划工作，普及社会科学知识，开展咨询服务。</w:t>
      </w: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2、指导和协调所属社会科学学术团体的工作。</w:t>
      </w: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3、推动和组织所属各社会科学学术团体有计划地开展学术研究和学术活动，推进我市社会科学各门学科的建设，为市委、市政府科学决策提供理论及对策建议。</w:t>
      </w: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4、加强社会科学学术团体之间、社会科学理论工作部门之间、社会科学界与自然科学界之间的联系和协作；开展对外社会科学学术交流。</w:t>
      </w: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5、组织全市社会科学优秀成果的评奖活动；表彰先进学会和优秀社会科学工作者。</w:t>
      </w: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6、维护全市社会科学工作者的正当权益。</w:t>
      </w:r>
    </w:p>
    <w:p>
      <w:pPr>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7、承办市委交办的其它事项。</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二、驻马店市</w:t>
      </w:r>
      <w:r>
        <w:rPr>
          <w:rFonts w:hint="eastAsia" w:ascii="黑体" w:hAnsi="黑体" w:eastAsia="黑体"/>
          <w:sz w:val="32"/>
          <w:szCs w:val="32"/>
          <w:lang w:val="en-US" w:eastAsia="zh-CN"/>
        </w:rPr>
        <w:t>社会科学界联合会</w:t>
      </w:r>
      <w:r>
        <w:rPr>
          <w:rFonts w:hint="eastAsia" w:ascii="黑体" w:hAnsi="黑体" w:eastAsia="黑体"/>
          <w:sz w:val="32"/>
          <w:szCs w:val="32"/>
        </w:rPr>
        <w:t>机构设置及预算单位构成</w:t>
      </w:r>
    </w:p>
    <w:p>
      <w:pPr>
        <w:widowControl/>
        <w:spacing w:line="600" w:lineRule="exact"/>
        <w:ind w:firstLine="480"/>
        <w:rPr>
          <w:rFonts w:ascii="华文仿宋" w:hAnsi="华文仿宋" w:eastAsia="华文仿宋" w:cs="Times New Roman"/>
          <w:kern w:val="0"/>
          <w:sz w:val="32"/>
          <w:szCs w:val="32"/>
        </w:rPr>
      </w:pPr>
      <w:r>
        <w:rPr>
          <w:rFonts w:hint="eastAsia" w:ascii="华文仿宋" w:hAnsi="华文仿宋" w:eastAsia="华文仿宋" w:cs="Times New Roman"/>
          <w:kern w:val="0"/>
          <w:sz w:val="32"/>
          <w:szCs w:val="32"/>
        </w:rPr>
        <w:t>驻马店市社会科学界联合会内设机构2个，分别为：办公室、普及部。无二级机构。</w:t>
      </w:r>
    </w:p>
    <w:p>
      <w:pPr>
        <w:widowControl/>
        <w:spacing w:line="600" w:lineRule="exact"/>
        <w:ind w:firstLine="480"/>
        <w:rPr>
          <w:rFonts w:ascii="华文仿宋" w:hAnsi="华文仿宋" w:eastAsia="华文仿宋" w:cs="Times New Roman"/>
          <w:kern w:val="0"/>
          <w:sz w:val="32"/>
          <w:szCs w:val="32"/>
        </w:rPr>
      </w:pPr>
      <w:r>
        <w:rPr>
          <w:rFonts w:hint="eastAsia" w:ascii="华文仿宋" w:hAnsi="华文仿宋" w:eastAsia="华文仿宋" w:cs="Times New Roman"/>
          <w:kern w:val="0"/>
          <w:sz w:val="32"/>
          <w:szCs w:val="32"/>
        </w:rPr>
        <w:t>驻马店市社会科学界联合会部门预算包括机关本级预算。</w:t>
      </w:r>
    </w:p>
    <w:p>
      <w:pPr>
        <w:widowControl/>
        <w:spacing w:line="600" w:lineRule="exact"/>
        <w:ind w:firstLine="480"/>
        <w:rPr>
          <w:rFonts w:ascii="华文仿宋" w:hAnsi="华文仿宋" w:eastAsia="华文仿宋" w:cs="Times New Roman"/>
          <w:kern w:val="0"/>
          <w:sz w:val="32"/>
          <w:szCs w:val="32"/>
        </w:rPr>
      </w:pPr>
    </w:p>
    <w:p>
      <w:pPr>
        <w:widowControl/>
        <w:spacing w:line="600" w:lineRule="exact"/>
        <w:ind w:firstLine="480"/>
        <w:rPr>
          <w:rFonts w:ascii="华文仿宋" w:hAnsi="华文仿宋" w:eastAsia="华文仿宋" w:cs="Times New Roman"/>
          <w:kern w:val="0"/>
          <w:sz w:val="32"/>
          <w:szCs w:val="32"/>
        </w:rPr>
      </w:pPr>
    </w:p>
    <w:p>
      <w:pPr>
        <w:widowControl/>
        <w:spacing w:line="600" w:lineRule="exact"/>
        <w:ind w:firstLine="480"/>
        <w:rPr>
          <w:rFonts w:ascii="华文仿宋" w:hAnsi="华文仿宋" w:eastAsia="华文仿宋" w:cs="Times New Roman"/>
          <w:kern w:val="0"/>
          <w:sz w:val="32"/>
          <w:szCs w:val="32"/>
        </w:rPr>
      </w:pPr>
    </w:p>
    <w:p>
      <w:pPr>
        <w:widowControl/>
        <w:spacing w:line="600" w:lineRule="exact"/>
        <w:ind w:firstLine="480"/>
        <w:rPr>
          <w:rFonts w:ascii="华文仿宋" w:hAnsi="华文仿宋" w:eastAsia="华文仿宋" w:cs="Times New Roman"/>
          <w:kern w:val="0"/>
          <w:sz w:val="32"/>
          <w:szCs w:val="32"/>
        </w:rPr>
      </w:pPr>
    </w:p>
    <w:p>
      <w:pPr>
        <w:widowControl/>
        <w:spacing w:line="600" w:lineRule="exact"/>
        <w:ind w:firstLine="480"/>
        <w:rPr>
          <w:rFonts w:ascii="华文仿宋" w:hAnsi="华文仿宋" w:eastAsia="华文仿宋" w:cs="Times New Roman"/>
          <w:kern w:val="0"/>
          <w:sz w:val="32"/>
          <w:szCs w:val="32"/>
        </w:rPr>
      </w:pPr>
    </w:p>
    <w:p>
      <w:pPr>
        <w:widowControl/>
        <w:spacing w:line="600" w:lineRule="exact"/>
        <w:ind w:firstLine="480"/>
        <w:rPr>
          <w:rFonts w:ascii="华文仿宋" w:hAnsi="华文仿宋" w:eastAsia="华文仿宋" w:cs="Times New Roman"/>
          <w:kern w:val="0"/>
          <w:sz w:val="32"/>
          <w:szCs w:val="32"/>
        </w:rPr>
      </w:pPr>
    </w:p>
    <w:p>
      <w:pPr>
        <w:widowControl/>
        <w:spacing w:line="600" w:lineRule="exact"/>
        <w:ind w:firstLine="480"/>
        <w:rPr>
          <w:rFonts w:ascii="华文仿宋" w:hAnsi="华文仿宋" w:eastAsia="华文仿宋" w:cs="Times New Roman"/>
          <w:kern w:val="0"/>
          <w:sz w:val="32"/>
          <w:szCs w:val="32"/>
        </w:rPr>
      </w:pPr>
    </w:p>
    <w:p>
      <w:pPr>
        <w:widowControl/>
        <w:spacing w:line="600" w:lineRule="exact"/>
        <w:ind w:firstLine="480"/>
        <w:rPr>
          <w:rFonts w:ascii="华文仿宋" w:hAnsi="华文仿宋" w:eastAsia="华文仿宋" w:cs="Times New Roman"/>
          <w:kern w:val="0"/>
          <w:sz w:val="32"/>
          <w:szCs w:val="32"/>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hint="eastAsia" w:ascii="黑体" w:hAnsi="黑体" w:eastAsia="黑体" w:cs="黑体"/>
          <w:kern w:val="0"/>
          <w:sz w:val="36"/>
          <w:szCs w:val="36"/>
        </w:rPr>
      </w:pPr>
    </w:p>
    <w:p>
      <w:pPr>
        <w:widowControl/>
        <w:spacing w:line="600" w:lineRule="exact"/>
        <w:jc w:val="center"/>
        <w:rPr>
          <w:rFonts w:hint="eastAsia" w:ascii="黑体" w:hAnsi="黑体" w:eastAsia="黑体" w:cs="黑体"/>
          <w:kern w:val="0"/>
          <w:sz w:val="36"/>
          <w:szCs w:val="36"/>
        </w:rPr>
      </w:pPr>
    </w:p>
    <w:p>
      <w:pPr>
        <w:widowControl/>
        <w:spacing w:line="600" w:lineRule="exact"/>
        <w:jc w:val="center"/>
        <w:rPr>
          <w:rFonts w:hint="eastAsia" w:ascii="黑体" w:hAnsi="黑体" w:eastAsia="黑体" w:cs="黑体"/>
          <w:kern w:val="0"/>
          <w:sz w:val="36"/>
          <w:szCs w:val="36"/>
        </w:rPr>
      </w:pPr>
    </w:p>
    <w:p>
      <w:pPr>
        <w:widowControl/>
        <w:spacing w:line="600" w:lineRule="exact"/>
        <w:jc w:val="center"/>
        <w:rPr>
          <w:rFonts w:ascii="黑体" w:hAnsi="黑体" w:eastAsia="黑体" w:cs="Times New Roman"/>
          <w:kern w:val="0"/>
          <w:sz w:val="36"/>
          <w:szCs w:val="36"/>
        </w:rPr>
      </w:pPr>
      <w:bookmarkStart w:id="0" w:name="_GoBack"/>
      <w:bookmarkEnd w:id="0"/>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600" w:lineRule="exact"/>
        <w:jc w:val="center"/>
        <w:rPr>
          <w:rFonts w:ascii="黑体" w:hAnsi="黑体" w:eastAsia="黑体" w:cs="Times New Roman"/>
          <w:spacing w:val="-20"/>
          <w:kern w:val="0"/>
          <w:sz w:val="36"/>
          <w:szCs w:val="36"/>
        </w:rPr>
      </w:pPr>
      <w:r>
        <w:rPr>
          <w:rFonts w:ascii="黑体" w:hAnsi="黑体" w:eastAsia="黑体" w:cs="黑体"/>
          <w:spacing w:val="-20"/>
          <w:kern w:val="0"/>
          <w:sz w:val="36"/>
          <w:szCs w:val="36"/>
        </w:rPr>
        <w:t xml:space="preserve"> </w:t>
      </w:r>
      <w:r>
        <w:rPr>
          <w:rFonts w:hint="eastAsia" w:ascii="黑体" w:hAnsi="黑体" w:eastAsia="黑体" w:cs="黑体"/>
          <w:spacing w:val="-20"/>
          <w:kern w:val="0"/>
          <w:sz w:val="36"/>
          <w:szCs w:val="36"/>
        </w:rPr>
        <w:t>驻马店市</w:t>
      </w:r>
      <w:r>
        <w:rPr>
          <w:rFonts w:hint="eastAsia" w:ascii="黑体" w:hAnsi="黑体" w:eastAsia="黑体" w:cs="黑体"/>
          <w:spacing w:val="-20"/>
          <w:kern w:val="0"/>
          <w:sz w:val="36"/>
          <w:szCs w:val="36"/>
          <w:lang w:val="en-US" w:eastAsia="zh-CN"/>
        </w:rPr>
        <w:t>社会科学界联合会</w:t>
      </w:r>
      <w:r>
        <w:rPr>
          <w:rFonts w:hint="eastAsia" w:ascii="黑体" w:hAnsi="黑体" w:eastAsia="黑体" w:cs="黑体"/>
          <w:spacing w:val="-20"/>
          <w:kern w:val="0"/>
          <w:sz w:val="36"/>
          <w:szCs w:val="36"/>
          <w:lang w:eastAsia="zh-CN"/>
        </w:rPr>
        <w:t>2023</w:t>
      </w:r>
      <w:r>
        <w:rPr>
          <w:rFonts w:hint="eastAsia" w:ascii="黑体" w:hAnsi="黑体" w:eastAsia="黑体" w:cs="黑体"/>
          <w:spacing w:val="-20"/>
          <w:kern w:val="0"/>
          <w:sz w:val="36"/>
          <w:szCs w:val="36"/>
        </w:rPr>
        <w:t>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ascii="仿宋" w:hAnsi="仿宋" w:eastAsia="仿宋" w:cs="Times New Roman"/>
          <w:sz w:val="32"/>
          <w:szCs w:val="32"/>
        </w:rPr>
      </w:pPr>
      <w:r>
        <w:rPr>
          <w:rFonts w:ascii="华文仿宋" w:hAnsi="华文仿宋" w:eastAsia="仿宋" w:cs="Times New Roman"/>
          <w:sz w:val="32"/>
          <w:szCs w:val="32"/>
        </w:rPr>
        <w:t> </w:t>
      </w:r>
      <w:r>
        <w:rPr>
          <w:rFonts w:hint="eastAsia" w:ascii="仿宋" w:hAnsi="仿宋" w:eastAsia="仿宋" w:cs="仿宋_GB2312"/>
          <w:sz w:val="32"/>
          <w:szCs w:val="32"/>
        </w:rPr>
        <w:t>驻马店市</w:t>
      </w:r>
      <w:r>
        <w:rPr>
          <w:rFonts w:hint="eastAsia" w:ascii="华文仿宋" w:hAnsi="华文仿宋" w:eastAsia="华文仿宋" w:cs="Times New Roman"/>
          <w:kern w:val="0"/>
          <w:sz w:val="32"/>
          <w:szCs w:val="32"/>
        </w:rPr>
        <w:t>社会科学界联合会</w:t>
      </w:r>
      <w:r>
        <w:rPr>
          <w:rFonts w:hint="eastAsia" w:ascii="仿宋" w:hAnsi="仿宋" w:eastAsia="仿宋" w:cs="仿宋_GB2312"/>
          <w:color w:val="000000"/>
          <w:sz w:val="32"/>
          <w:szCs w:val="32"/>
          <w:lang w:eastAsia="zh-CN"/>
        </w:rPr>
        <w:t>2023</w:t>
      </w:r>
      <w:r>
        <w:rPr>
          <w:rFonts w:hint="eastAsia" w:ascii="仿宋" w:hAnsi="仿宋" w:eastAsia="仿宋" w:cs="仿宋_GB2312"/>
          <w:color w:val="000000"/>
          <w:sz w:val="32"/>
          <w:szCs w:val="32"/>
        </w:rPr>
        <w:t>年收入总计</w:t>
      </w:r>
      <w:r>
        <w:rPr>
          <w:rFonts w:hint="eastAsia" w:ascii="仿宋" w:hAnsi="仿宋" w:eastAsia="仿宋" w:cs="仿宋_GB2312"/>
          <w:color w:val="000000"/>
          <w:sz w:val="32"/>
          <w:szCs w:val="32"/>
          <w:lang w:val="en-US" w:eastAsia="zh-CN"/>
        </w:rPr>
        <w:t>157.71</w:t>
      </w:r>
      <w:r>
        <w:rPr>
          <w:rFonts w:hint="eastAsia" w:ascii="仿宋" w:hAnsi="仿宋" w:eastAsia="仿宋" w:cs="仿宋_GB2312"/>
          <w:color w:val="000000"/>
          <w:sz w:val="32"/>
          <w:szCs w:val="32"/>
        </w:rPr>
        <w:t>万元，支出总计</w:t>
      </w:r>
      <w:r>
        <w:rPr>
          <w:rFonts w:hint="eastAsia" w:ascii="仿宋" w:hAnsi="仿宋" w:eastAsia="仿宋" w:cs="仿宋_GB2312"/>
          <w:color w:val="000000"/>
          <w:sz w:val="32"/>
          <w:szCs w:val="32"/>
          <w:lang w:val="en-US" w:eastAsia="zh-CN"/>
        </w:rPr>
        <w:t>157.71</w:t>
      </w:r>
      <w:r>
        <w:rPr>
          <w:rFonts w:hint="eastAsia" w:ascii="仿宋" w:hAnsi="仿宋" w:eastAsia="仿宋" w:cs="仿宋_GB2312"/>
          <w:color w:val="000000"/>
          <w:sz w:val="32"/>
          <w:szCs w:val="32"/>
        </w:rPr>
        <w:t>万元，与</w:t>
      </w:r>
      <w:r>
        <w:rPr>
          <w:rFonts w:hint="eastAsia" w:ascii="仿宋" w:hAnsi="仿宋" w:eastAsia="仿宋" w:cs="仿宋_GB2312"/>
          <w:color w:val="000000"/>
          <w:sz w:val="32"/>
          <w:szCs w:val="32"/>
          <w:lang w:eastAsia="zh-CN"/>
        </w:rPr>
        <w:t>202</w:t>
      </w:r>
      <w:r>
        <w:rPr>
          <w:rFonts w:hint="eastAsia" w:ascii="仿宋" w:hAnsi="仿宋" w:eastAsia="仿宋" w:cs="仿宋_GB2312"/>
          <w:color w:val="000000"/>
          <w:sz w:val="32"/>
          <w:szCs w:val="32"/>
          <w:lang w:val="en-US" w:eastAsia="zh-CN"/>
        </w:rPr>
        <w:t>2</w:t>
      </w:r>
      <w:r>
        <w:rPr>
          <w:rFonts w:hint="eastAsia" w:ascii="仿宋" w:hAnsi="仿宋" w:eastAsia="仿宋" w:cs="仿宋_GB2312"/>
          <w:color w:val="000000"/>
          <w:sz w:val="32"/>
          <w:szCs w:val="32"/>
        </w:rPr>
        <w:t>年预算相比，收、支总计各</w:t>
      </w:r>
      <w:r>
        <w:rPr>
          <w:rFonts w:hint="eastAsia" w:ascii="仿宋" w:hAnsi="仿宋" w:eastAsia="仿宋" w:cs="仿宋_GB2312"/>
          <w:color w:val="000000"/>
          <w:sz w:val="32"/>
          <w:szCs w:val="32"/>
          <w:lang w:eastAsia="zh-CN"/>
        </w:rPr>
        <w:t>增加</w:t>
      </w:r>
      <w:r>
        <w:rPr>
          <w:rFonts w:hint="eastAsia" w:ascii="仿宋" w:hAnsi="仿宋" w:eastAsia="仿宋" w:cs="仿宋_GB2312"/>
          <w:color w:val="000000"/>
          <w:sz w:val="32"/>
          <w:szCs w:val="32"/>
          <w:lang w:val="en-US" w:eastAsia="zh-CN"/>
        </w:rPr>
        <w:t>18.11</w:t>
      </w:r>
      <w:r>
        <w:rPr>
          <w:rFonts w:hint="eastAsia" w:ascii="仿宋" w:hAnsi="仿宋" w:eastAsia="仿宋" w:cs="仿宋_GB2312"/>
          <w:color w:val="000000"/>
          <w:sz w:val="32"/>
          <w:szCs w:val="32"/>
        </w:rPr>
        <w:t>万元，</w:t>
      </w:r>
      <w:r>
        <w:rPr>
          <w:rFonts w:hint="eastAsia" w:ascii="仿宋" w:hAnsi="仿宋" w:eastAsia="仿宋" w:cs="仿宋_GB2312"/>
          <w:color w:val="000000"/>
          <w:sz w:val="32"/>
          <w:szCs w:val="32"/>
          <w:lang w:eastAsia="zh-CN"/>
        </w:rPr>
        <w:t>上升</w:t>
      </w:r>
      <w:r>
        <w:rPr>
          <w:rFonts w:hint="eastAsia" w:ascii="仿宋" w:hAnsi="仿宋" w:eastAsia="仿宋" w:cs="仿宋_GB2312"/>
          <w:color w:val="000000"/>
          <w:sz w:val="32"/>
          <w:szCs w:val="32"/>
          <w:lang w:val="en-US" w:eastAsia="zh-CN"/>
        </w:rPr>
        <w:t>11.48</w:t>
      </w:r>
      <w:r>
        <w:rPr>
          <w:rFonts w:ascii="仿宋" w:hAnsi="仿宋" w:eastAsia="仿宋" w:cs="仿宋_GB2312"/>
          <w:color w:val="000000"/>
          <w:sz w:val="32"/>
          <w:szCs w:val="32"/>
        </w:rPr>
        <w:t>%</w:t>
      </w:r>
      <w:r>
        <w:rPr>
          <w:rFonts w:hint="eastAsia" w:ascii="仿宋" w:hAnsi="仿宋" w:eastAsia="仿宋" w:cs="仿宋_GB2312"/>
          <w:color w:val="000000"/>
          <w:sz w:val="32"/>
          <w:szCs w:val="32"/>
        </w:rPr>
        <w:t>。主要原因是人员工资及各类社会保障经费正常增加</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华文仿宋" w:hAnsi="华文仿宋" w:eastAsia="华文仿宋" w:cs="Times New Roman"/>
          <w:kern w:val="0"/>
          <w:sz w:val="32"/>
          <w:szCs w:val="32"/>
        </w:rPr>
        <w:t>社会科学界联合会</w:t>
      </w:r>
      <w:r>
        <w:rPr>
          <w:rFonts w:eastAsia="仿宋"/>
          <w:sz w:val="32"/>
          <w:szCs w:val="32"/>
        </w:rPr>
        <w:t> </w:t>
      </w:r>
      <w:r>
        <w:rPr>
          <w:rFonts w:hint="eastAsia" w:ascii="仿宋" w:hAnsi="仿宋" w:eastAsia="仿宋"/>
          <w:sz w:val="32"/>
          <w:szCs w:val="32"/>
          <w:lang w:eastAsia="zh-CN"/>
        </w:rPr>
        <w:t>2023</w:t>
      </w:r>
      <w:r>
        <w:rPr>
          <w:rFonts w:hint="eastAsia" w:ascii="仿宋" w:hAnsi="仿宋" w:eastAsia="仿宋"/>
          <w:sz w:val="32"/>
          <w:szCs w:val="32"/>
        </w:rPr>
        <w:t>年收入合计</w:t>
      </w:r>
      <w:r>
        <w:rPr>
          <w:rFonts w:hint="eastAsia" w:ascii="仿宋" w:hAnsi="仿宋" w:eastAsia="仿宋"/>
          <w:sz w:val="32"/>
          <w:szCs w:val="32"/>
          <w:lang w:val="en-US" w:eastAsia="zh-CN"/>
        </w:rPr>
        <w:t>157.71</w:t>
      </w:r>
      <w:r>
        <w:rPr>
          <w:rFonts w:hint="eastAsia" w:ascii="仿宋" w:hAnsi="仿宋" w:eastAsia="仿宋"/>
          <w:sz w:val="32"/>
          <w:szCs w:val="32"/>
        </w:rPr>
        <w:t>万元。其中：一般公共预算收入</w:t>
      </w:r>
      <w:r>
        <w:rPr>
          <w:rFonts w:hint="eastAsia" w:ascii="仿宋" w:hAnsi="仿宋" w:eastAsia="仿宋"/>
          <w:sz w:val="32"/>
          <w:szCs w:val="32"/>
          <w:lang w:val="en-US" w:eastAsia="zh-CN"/>
        </w:rPr>
        <w:t>157.71</w:t>
      </w:r>
      <w:r>
        <w:rPr>
          <w:rFonts w:hint="eastAsia" w:ascii="仿宋" w:hAnsi="仿宋" w:eastAsia="仿宋"/>
          <w:sz w:val="32"/>
          <w:szCs w:val="32"/>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华文仿宋" w:hAnsi="华文仿宋" w:eastAsia="华文仿宋" w:cs="Times New Roman"/>
          <w:kern w:val="0"/>
          <w:sz w:val="32"/>
          <w:szCs w:val="32"/>
        </w:rPr>
        <w:t>社会科学界联合会</w:t>
      </w:r>
      <w:r>
        <w:rPr>
          <w:rFonts w:hint="eastAsia" w:ascii="仿宋" w:hAnsi="仿宋" w:eastAsia="仿宋"/>
          <w:sz w:val="32"/>
          <w:szCs w:val="32"/>
          <w:lang w:eastAsia="zh-CN"/>
        </w:rPr>
        <w:t>2023</w:t>
      </w:r>
      <w:r>
        <w:rPr>
          <w:rFonts w:hint="eastAsia" w:ascii="仿宋" w:hAnsi="仿宋" w:eastAsia="仿宋"/>
          <w:sz w:val="32"/>
          <w:szCs w:val="32"/>
        </w:rPr>
        <w:t>年支出合计</w:t>
      </w:r>
      <w:r>
        <w:rPr>
          <w:rFonts w:hint="eastAsia" w:ascii="仿宋" w:hAnsi="仿宋" w:eastAsia="仿宋"/>
          <w:sz w:val="32"/>
          <w:szCs w:val="32"/>
          <w:lang w:val="en-US" w:eastAsia="zh-CN"/>
        </w:rPr>
        <w:t>157.71</w:t>
      </w:r>
      <w:r>
        <w:rPr>
          <w:rFonts w:hint="eastAsia" w:ascii="仿宋" w:hAnsi="仿宋" w:eastAsia="仿宋"/>
          <w:sz w:val="32"/>
          <w:szCs w:val="32"/>
        </w:rPr>
        <w:t>万元，其中：基本支出</w:t>
      </w:r>
      <w:r>
        <w:rPr>
          <w:rFonts w:hint="eastAsia" w:ascii="仿宋" w:hAnsi="仿宋" w:eastAsia="仿宋"/>
          <w:sz w:val="32"/>
          <w:szCs w:val="32"/>
          <w:lang w:val="en-US" w:eastAsia="zh-CN"/>
        </w:rPr>
        <w:t>151.37</w:t>
      </w:r>
      <w:r>
        <w:rPr>
          <w:rFonts w:hint="eastAsia" w:ascii="仿宋" w:hAnsi="仿宋" w:eastAsia="仿宋"/>
          <w:sz w:val="32"/>
          <w:szCs w:val="32"/>
        </w:rPr>
        <w:t>万元，占</w:t>
      </w:r>
      <w:r>
        <w:rPr>
          <w:rFonts w:hint="eastAsia" w:ascii="仿宋" w:hAnsi="仿宋" w:eastAsia="仿宋"/>
          <w:sz w:val="32"/>
          <w:szCs w:val="32"/>
          <w:lang w:val="en-US" w:eastAsia="zh-CN"/>
        </w:rPr>
        <w:t>95.98</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6.34</w:t>
      </w:r>
      <w:r>
        <w:rPr>
          <w:rFonts w:hint="eastAsia" w:ascii="仿宋" w:hAnsi="仿宋" w:eastAsia="仿宋"/>
          <w:sz w:val="32"/>
          <w:szCs w:val="32"/>
        </w:rPr>
        <w:t>万元，占</w:t>
      </w:r>
      <w:r>
        <w:rPr>
          <w:rFonts w:hint="eastAsia" w:ascii="仿宋" w:hAnsi="仿宋" w:eastAsia="仿宋"/>
          <w:sz w:val="32"/>
          <w:szCs w:val="32"/>
          <w:lang w:val="en-US" w:eastAsia="zh-CN"/>
        </w:rPr>
        <w:t>4.02</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驻马店市</w:t>
      </w:r>
      <w:r>
        <w:rPr>
          <w:rFonts w:hint="eastAsia" w:ascii="华文仿宋" w:hAnsi="华文仿宋" w:eastAsia="华文仿宋" w:cs="Times New Roman"/>
          <w:kern w:val="0"/>
          <w:sz w:val="32"/>
          <w:szCs w:val="32"/>
        </w:rPr>
        <w:t>社会科学界联合会</w:t>
      </w:r>
      <w:r>
        <w:rPr>
          <w:rFonts w:hint="eastAsia" w:ascii="仿宋" w:hAnsi="仿宋" w:eastAsia="仿宋" w:cs="仿宋_GB2312"/>
          <w:sz w:val="32"/>
          <w:szCs w:val="32"/>
          <w:lang w:eastAsia="zh-CN"/>
        </w:rPr>
        <w:t>2023</w:t>
      </w:r>
      <w:r>
        <w:rPr>
          <w:rFonts w:hint="eastAsia" w:ascii="仿宋" w:hAnsi="仿宋" w:eastAsia="仿宋" w:cs="仿宋_GB2312"/>
          <w:color w:val="000000"/>
          <w:sz w:val="32"/>
          <w:szCs w:val="32"/>
        </w:rPr>
        <w:t>年一般公共预算收支预算</w:t>
      </w:r>
      <w:r>
        <w:rPr>
          <w:rFonts w:hint="eastAsia" w:ascii="仿宋" w:hAnsi="仿宋" w:eastAsia="仿宋" w:cs="仿宋_GB2312"/>
          <w:color w:val="000000"/>
          <w:sz w:val="32"/>
          <w:szCs w:val="32"/>
          <w:lang w:val="en-US" w:eastAsia="zh-CN"/>
        </w:rPr>
        <w:t>157.71</w:t>
      </w:r>
      <w:r>
        <w:rPr>
          <w:rFonts w:hint="eastAsia" w:ascii="仿宋" w:hAnsi="仿宋" w:eastAsia="仿宋" w:cs="仿宋_GB2312"/>
          <w:color w:val="000000"/>
          <w:sz w:val="32"/>
          <w:szCs w:val="32"/>
        </w:rPr>
        <w:t>万元。</w:t>
      </w:r>
      <w:r>
        <w:rPr>
          <w:rFonts w:hint="eastAsia" w:ascii="仿宋" w:hAnsi="仿宋" w:eastAsia="仿宋"/>
          <w:sz w:val="32"/>
          <w:szCs w:val="32"/>
        </w:rPr>
        <w:t>与</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年相比，一般公共预算收支预算</w:t>
      </w:r>
      <w:r>
        <w:rPr>
          <w:rFonts w:hint="eastAsia" w:ascii="仿宋" w:hAnsi="仿宋" w:eastAsia="仿宋"/>
          <w:sz w:val="32"/>
          <w:szCs w:val="32"/>
          <w:lang w:eastAsia="zh-CN"/>
        </w:rPr>
        <w:t>增加</w:t>
      </w:r>
      <w:r>
        <w:rPr>
          <w:rFonts w:hint="eastAsia" w:ascii="仿宋" w:hAnsi="仿宋" w:eastAsia="仿宋"/>
          <w:sz w:val="32"/>
          <w:szCs w:val="32"/>
          <w:lang w:val="en-US" w:eastAsia="zh-CN"/>
        </w:rPr>
        <w:t>18.11</w:t>
      </w:r>
      <w:r>
        <w:rPr>
          <w:rFonts w:hint="eastAsia" w:ascii="仿宋" w:hAnsi="仿宋" w:eastAsia="仿宋"/>
          <w:sz w:val="32"/>
          <w:szCs w:val="32"/>
        </w:rPr>
        <w:t>万元，</w:t>
      </w:r>
      <w:r>
        <w:rPr>
          <w:rFonts w:hint="eastAsia" w:ascii="仿宋" w:hAnsi="仿宋" w:eastAsia="仿宋" w:cs="仿宋_GB2312"/>
          <w:color w:val="000000"/>
          <w:sz w:val="32"/>
          <w:szCs w:val="32"/>
          <w:lang w:eastAsia="zh-CN"/>
        </w:rPr>
        <w:t>上升</w:t>
      </w:r>
      <w:r>
        <w:rPr>
          <w:rFonts w:hint="eastAsia" w:ascii="仿宋" w:hAnsi="仿宋" w:eastAsia="仿宋" w:cs="仿宋_GB2312"/>
          <w:color w:val="000000"/>
          <w:sz w:val="32"/>
          <w:szCs w:val="32"/>
          <w:lang w:val="en-US" w:eastAsia="zh-CN"/>
        </w:rPr>
        <w:t>11.48</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cs="仿宋_GB2312"/>
          <w:color w:val="000000"/>
          <w:sz w:val="32"/>
          <w:szCs w:val="32"/>
        </w:rPr>
        <w:t>人员工资及各类社会保障经费正常增加</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left"/>
        <w:rPr>
          <w:rFonts w:ascii="仿宋" w:hAnsi="仿宋" w:eastAsia="仿宋" w:cs="Times New Roman"/>
          <w:color w:val="000000"/>
          <w:sz w:val="32"/>
          <w:szCs w:val="32"/>
        </w:rPr>
      </w:pPr>
      <w:r>
        <w:rPr>
          <w:rFonts w:hint="eastAsia" w:ascii="仿宋" w:hAnsi="仿宋" w:eastAsia="仿宋" w:cs="仿宋_GB2312"/>
          <w:color w:val="333333"/>
          <w:sz w:val="32"/>
          <w:szCs w:val="32"/>
        </w:rPr>
        <w:t>驻马店市</w:t>
      </w:r>
      <w:r>
        <w:rPr>
          <w:rFonts w:hint="eastAsia" w:ascii="华文仿宋" w:hAnsi="华文仿宋" w:eastAsia="华文仿宋" w:cs="Times New Roman"/>
          <w:kern w:val="0"/>
          <w:sz w:val="32"/>
          <w:szCs w:val="32"/>
        </w:rPr>
        <w:t>社会科学界联合会</w:t>
      </w:r>
      <w:r>
        <w:rPr>
          <w:rFonts w:hint="eastAsia" w:ascii="仿宋" w:hAnsi="仿宋" w:eastAsia="仿宋" w:cs="仿宋_GB2312"/>
          <w:color w:val="333333"/>
          <w:sz w:val="32"/>
          <w:szCs w:val="32"/>
          <w:lang w:eastAsia="zh-CN"/>
        </w:rPr>
        <w:t>2023</w:t>
      </w:r>
      <w:r>
        <w:rPr>
          <w:rFonts w:hint="eastAsia" w:ascii="仿宋" w:hAnsi="仿宋" w:eastAsia="仿宋" w:cs="仿宋_GB2312"/>
          <w:color w:val="333333"/>
          <w:sz w:val="32"/>
          <w:szCs w:val="32"/>
        </w:rPr>
        <w:t>年一般公共预算支出年初预算为</w:t>
      </w:r>
      <w:r>
        <w:rPr>
          <w:rFonts w:hint="eastAsia" w:ascii="仿宋" w:hAnsi="仿宋" w:eastAsia="仿宋" w:cs="仿宋_GB2312"/>
          <w:color w:val="000000"/>
          <w:sz w:val="32"/>
          <w:szCs w:val="32"/>
          <w:lang w:val="en-US" w:eastAsia="zh-CN"/>
        </w:rPr>
        <w:t>157.71</w:t>
      </w:r>
      <w:r>
        <w:rPr>
          <w:rFonts w:hint="eastAsia" w:ascii="仿宋" w:hAnsi="仿宋" w:eastAsia="仿宋" w:cs="仿宋_GB2312"/>
          <w:color w:val="000000"/>
          <w:sz w:val="32"/>
          <w:szCs w:val="32"/>
        </w:rPr>
        <w:t>万元。主要用于以下方面：一般公共服务（类）支出</w:t>
      </w:r>
      <w:r>
        <w:rPr>
          <w:rFonts w:hint="eastAsia" w:ascii="仿宋" w:hAnsi="仿宋" w:eastAsia="仿宋" w:cs="仿宋_GB2312"/>
          <w:color w:val="000000"/>
          <w:sz w:val="32"/>
          <w:szCs w:val="32"/>
          <w:lang w:val="en-US" w:eastAsia="zh-CN"/>
        </w:rPr>
        <w:t>119.56</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75.81</w:t>
      </w:r>
      <w:r>
        <w:rPr>
          <w:rFonts w:ascii="仿宋" w:hAnsi="仿宋" w:eastAsia="仿宋" w:cs="仿宋_GB2312"/>
          <w:color w:val="000000"/>
          <w:sz w:val="32"/>
          <w:szCs w:val="32"/>
        </w:rPr>
        <w:t>%</w:t>
      </w:r>
      <w:r>
        <w:rPr>
          <w:rFonts w:hint="eastAsia" w:ascii="仿宋" w:hAnsi="仿宋" w:eastAsia="仿宋" w:cs="仿宋_GB2312"/>
          <w:color w:val="000000"/>
          <w:sz w:val="32"/>
          <w:szCs w:val="32"/>
        </w:rPr>
        <w:t>；社会保障和就业支出</w:t>
      </w:r>
      <w:r>
        <w:rPr>
          <w:rFonts w:hint="eastAsia" w:ascii="仿宋" w:hAnsi="仿宋" w:eastAsia="仿宋" w:cs="仿宋_GB2312"/>
          <w:color w:val="000000"/>
          <w:sz w:val="32"/>
          <w:szCs w:val="32"/>
          <w:lang w:val="en-US" w:eastAsia="zh-CN"/>
        </w:rPr>
        <w:t>15.12</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9.59</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；卫生健康支出</w:t>
      </w:r>
      <w:r>
        <w:rPr>
          <w:rFonts w:hint="eastAsia" w:ascii="仿宋" w:hAnsi="仿宋" w:eastAsia="仿宋" w:cs="仿宋_GB2312"/>
          <w:color w:val="000000"/>
          <w:sz w:val="32"/>
          <w:szCs w:val="32"/>
          <w:lang w:val="en-US" w:eastAsia="zh-CN"/>
        </w:rPr>
        <w:t>12.43</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7.88</w:t>
      </w:r>
      <w:r>
        <w:rPr>
          <w:rFonts w:ascii="仿宋" w:hAnsi="仿宋" w:eastAsia="仿宋" w:cs="仿宋_GB2312"/>
          <w:color w:val="000000"/>
          <w:sz w:val="32"/>
          <w:szCs w:val="32"/>
        </w:rPr>
        <w:t>%</w:t>
      </w:r>
      <w:r>
        <w:rPr>
          <w:rFonts w:hint="eastAsia" w:ascii="仿宋" w:hAnsi="仿宋" w:eastAsia="仿宋" w:cs="仿宋_GB2312"/>
          <w:color w:val="000000"/>
          <w:sz w:val="32"/>
          <w:szCs w:val="32"/>
        </w:rPr>
        <w:t>；住房保障支出</w:t>
      </w:r>
      <w:r>
        <w:rPr>
          <w:rFonts w:hint="eastAsia" w:ascii="仿宋" w:hAnsi="仿宋" w:eastAsia="仿宋" w:cs="仿宋_GB2312"/>
          <w:color w:val="000000"/>
          <w:sz w:val="32"/>
          <w:szCs w:val="32"/>
          <w:lang w:val="en-US" w:eastAsia="zh-CN"/>
        </w:rPr>
        <w:t>10.61</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6.72</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eastAsia="仿宋"/>
          <w:sz w:val="32"/>
          <w:szCs w:val="32"/>
        </w:rPr>
        <w:t> </w:t>
      </w:r>
      <w:r>
        <w:rPr>
          <w:rFonts w:hint="eastAsia" w:ascii="仿宋" w:hAnsi="仿宋" w:eastAsia="仿宋"/>
          <w:sz w:val="32"/>
          <w:szCs w:val="32"/>
          <w:lang w:eastAsia="zh-CN"/>
        </w:rPr>
        <w:t>2023</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151.37</w:t>
      </w:r>
      <w:r>
        <w:rPr>
          <w:rFonts w:hint="eastAsia" w:ascii="仿宋" w:hAnsi="仿宋" w:eastAsia="仿宋"/>
          <w:sz w:val="32"/>
          <w:szCs w:val="32"/>
        </w:rPr>
        <w:t>万元，其中：人员经费</w:t>
      </w:r>
      <w:r>
        <w:rPr>
          <w:rFonts w:hint="eastAsia" w:ascii="仿宋" w:hAnsi="仿宋" w:eastAsia="仿宋"/>
          <w:sz w:val="32"/>
          <w:szCs w:val="32"/>
          <w:lang w:val="en-US" w:eastAsia="zh-CN"/>
        </w:rPr>
        <w:t>136.43</w:t>
      </w:r>
      <w:r>
        <w:rPr>
          <w:rFonts w:hint="eastAsia" w:ascii="仿宋" w:hAnsi="仿宋" w:eastAsia="仿宋"/>
          <w:sz w:val="32"/>
          <w:szCs w:val="32"/>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Pr>
          <w:rFonts w:hint="eastAsia" w:ascii="仿宋" w:hAnsi="仿宋" w:eastAsia="仿宋"/>
          <w:sz w:val="32"/>
          <w:szCs w:val="32"/>
          <w:lang w:val="en-US" w:eastAsia="zh-CN"/>
        </w:rPr>
        <w:t>14.94</w:t>
      </w:r>
      <w:r>
        <w:rPr>
          <w:rFonts w:hint="eastAsia" w:ascii="仿宋" w:hAnsi="仿宋" w:eastAsia="仿宋"/>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r>
        <w:rPr>
          <w:rFonts w:hint="eastAsia" w:ascii="黑体" w:hAnsi="黑体" w:eastAsia="黑体"/>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单位2023</w:t>
      </w:r>
      <w:r>
        <w:rPr>
          <w:rFonts w:hint="eastAsia" w:ascii="仿宋" w:hAnsi="仿宋" w:eastAsia="仿宋"/>
          <w:sz w:val="32"/>
          <w:szCs w:val="32"/>
        </w:rPr>
        <w:t>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单位2023</w:t>
      </w:r>
      <w:r>
        <w:rPr>
          <w:rFonts w:hint="eastAsia" w:ascii="仿宋" w:hAnsi="仿宋" w:eastAsia="仿宋"/>
          <w:sz w:val="32"/>
          <w:szCs w:val="32"/>
        </w:rPr>
        <w:t>年“三公”经费预算为</w:t>
      </w:r>
      <w:r>
        <w:rPr>
          <w:rFonts w:hint="eastAsia" w:ascii="仿宋" w:hAnsi="仿宋" w:eastAsia="仿宋"/>
          <w:sz w:val="32"/>
          <w:szCs w:val="32"/>
          <w:lang w:val="en-US" w:eastAsia="zh-CN"/>
        </w:rPr>
        <w:t>0.8</w:t>
      </w:r>
      <w:r>
        <w:rPr>
          <w:rFonts w:hint="eastAsia" w:ascii="仿宋" w:hAnsi="仿宋" w:eastAsia="仿宋"/>
          <w:sz w:val="32"/>
          <w:szCs w:val="32"/>
        </w:rPr>
        <w:t>万元。</w:t>
      </w:r>
      <w:r>
        <w:rPr>
          <w:rFonts w:hint="eastAsia" w:ascii="仿宋" w:hAnsi="仿宋" w:eastAsia="仿宋"/>
          <w:sz w:val="32"/>
          <w:szCs w:val="32"/>
          <w:lang w:eastAsia="zh-CN"/>
        </w:rPr>
        <w:t>2023</w:t>
      </w:r>
      <w:r>
        <w:rPr>
          <w:rFonts w:hint="eastAsia" w:ascii="仿宋" w:hAnsi="仿宋" w:eastAsia="仿宋"/>
          <w:sz w:val="32"/>
          <w:szCs w:val="32"/>
        </w:rPr>
        <w:t>年“三公”经费支出预算数</w:t>
      </w:r>
      <w:r>
        <w:rPr>
          <w:rFonts w:hint="eastAsia" w:ascii="仿宋" w:hAnsi="仿宋" w:eastAsia="仿宋"/>
          <w:sz w:val="32"/>
          <w:szCs w:val="32"/>
          <w:lang w:eastAsia="zh-CN"/>
        </w:rPr>
        <w:t>与202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eastAsia="zh-CN"/>
        </w:rPr>
        <w:t>持平</w:t>
      </w:r>
      <w:r>
        <w:rPr>
          <w:rFonts w:hint="eastAsia" w:ascii="仿宋" w:hAnsi="仿宋" w:eastAsia="仿宋"/>
          <w:sz w:val="32"/>
          <w:szCs w:val="32"/>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spacing w:line="600" w:lineRule="exact"/>
        <w:ind w:firstLine="642" w:firstLineChars="200"/>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主要用于单位工作人员公务出国（境）的住宿费、旅费、伙食补助费、杂费、培训费等支出。我</w:t>
      </w:r>
      <w:r>
        <w:rPr>
          <w:rFonts w:hint="eastAsia" w:ascii="仿宋" w:hAnsi="仿宋" w:eastAsia="仿宋"/>
          <w:sz w:val="32"/>
          <w:szCs w:val="32"/>
          <w:lang w:eastAsia="zh-CN"/>
        </w:rPr>
        <w:t>单位2023</w:t>
      </w:r>
      <w:r>
        <w:rPr>
          <w:rFonts w:hint="eastAsia" w:ascii="仿宋" w:hAnsi="仿宋" w:eastAsia="仿宋"/>
          <w:sz w:val="32"/>
          <w:szCs w:val="32"/>
        </w:rPr>
        <w:t>年没有安排因公出国（境）费用的收入和支出预算。预算数与</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年持平。主要原因是</w:t>
      </w:r>
      <w:r>
        <w:rPr>
          <w:rFonts w:hint="eastAsia" w:ascii="仿宋" w:hAnsi="仿宋" w:eastAsia="仿宋"/>
          <w:sz w:val="32"/>
          <w:szCs w:val="32"/>
          <w:lang w:eastAsia="zh-CN"/>
        </w:rPr>
        <w:t>没有相应的活动安排</w:t>
      </w:r>
      <w:r>
        <w:rPr>
          <w:rFonts w:hint="eastAsia" w:ascii="仿宋" w:hAnsi="仿宋" w:eastAsia="仿宋"/>
          <w:sz w:val="32"/>
          <w:szCs w:val="32"/>
        </w:rPr>
        <w:t>。</w:t>
      </w:r>
    </w:p>
    <w:p>
      <w:pPr>
        <w:spacing w:line="600" w:lineRule="exact"/>
        <w:ind w:firstLine="642" w:firstLineChars="200"/>
        <w:rPr>
          <w:rFonts w:ascii="仿宋" w:hAnsi="仿宋" w:eastAsia="仿宋"/>
          <w:sz w:val="32"/>
          <w:szCs w:val="32"/>
        </w:rPr>
      </w:pPr>
      <w:r>
        <w:rPr>
          <w:rFonts w:hint="eastAsia" w:ascii="仿宋" w:hAnsi="仿宋" w:eastAsia="仿宋"/>
          <w:b/>
          <w:sz w:val="32"/>
          <w:szCs w:val="32"/>
        </w:rPr>
        <w:t>（二）公务用车购置及运行费</w:t>
      </w:r>
      <w:r>
        <w:rPr>
          <w:rFonts w:hint="eastAsia" w:ascii="仿宋" w:hAnsi="仿宋" w:eastAsia="仿宋"/>
          <w:b/>
          <w:sz w:val="32"/>
          <w:szCs w:val="32"/>
          <w:lang w:val="en-US" w:eastAsia="zh-CN"/>
        </w:rPr>
        <w:t>0.8</w:t>
      </w:r>
      <w:r>
        <w:rPr>
          <w:rFonts w:hint="eastAsia" w:ascii="仿宋" w:hAnsi="仿宋" w:eastAsia="仿宋"/>
          <w:b/>
          <w:sz w:val="32"/>
          <w:szCs w:val="32"/>
        </w:rPr>
        <w:t>万元</w:t>
      </w:r>
      <w:r>
        <w:rPr>
          <w:rFonts w:hint="eastAsia" w:ascii="仿宋" w:hAnsi="仿宋" w:eastAsia="仿宋"/>
          <w:sz w:val="32"/>
          <w:szCs w:val="32"/>
        </w:rPr>
        <w:t>，主要用于开展工作所需公务用车的燃料费、维修费、过路过桥费、保险费、安全奖励费用等支出。</w:t>
      </w:r>
      <w:r>
        <w:rPr>
          <w:rFonts w:hint="eastAsia" w:ascii="仿宋" w:hAnsi="仿宋" w:eastAsia="仿宋"/>
          <w:sz w:val="32"/>
          <w:szCs w:val="32"/>
          <w:lang w:eastAsia="zh-CN"/>
        </w:rPr>
        <w:t>其中</w:t>
      </w:r>
      <w:r>
        <w:rPr>
          <w:rFonts w:hint="eastAsia" w:ascii="仿宋" w:hAnsi="仿宋" w:eastAsia="仿宋"/>
          <w:sz w:val="32"/>
          <w:szCs w:val="32"/>
        </w:rPr>
        <w:t>公务用车购置费预算</w:t>
      </w:r>
      <w:r>
        <w:rPr>
          <w:rFonts w:hint="eastAsia" w:ascii="仿宋" w:hAnsi="仿宋" w:eastAsia="仿宋"/>
          <w:sz w:val="32"/>
          <w:szCs w:val="32"/>
          <w:lang w:val="en-US" w:eastAsia="zh-CN"/>
        </w:rPr>
        <w:t>0万元</w:t>
      </w:r>
      <w:r>
        <w:rPr>
          <w:rFonts w:hint="eastAsia" w:ascii="仿宋" w:hAnsi="仿宋" w:eastAsia="仿宋"/>
          <w:sz w:val="32"/>
          <w:szCs w:val="32"/>
        </w:rPr>
        <w:t>，</w:t>
      </w:r>
      <w:r>
        <w:rPr>
          <w:rFonts w:hint="eastAsia" w:ascii="仿宋" w:hAnsi="仿宋" w:eastAsia="仿宋"/>
          <w:sz w:val="32"/>
          <w:szCs w:val="32"/>
          <w:lang w:eastAsia="zh-CN"/>
        </w:rPr>
        <w:t>与</w:t>
      </w:r>
      <w:r>
        <w:rPr>
          <w:rFonts w:hint="eastAsia" w:ascii="仿宋" w:hAnsi="仿宋" w:eastAsia="仿宋"/>
          <w:sz w:val="32"/>
          <w:szCs w:val="32"/>
          <w:lang w:val="en-US" w:eastAsia="zh-CN"/>
        </w:rPr>
        <w:t>2022年持平，主要原因是没有新购置公务用车。</w:t>
      </w:r>
      <w:r>
        <w:rPr>
          <w:rFonts w:hint="eastAsia" w:ascii="仿宋" w:hAnsi="仿宋" w:eastAsia="仿宋"/>
          <w:sz w:val="32"/>
          <w:szCs w:val="32"/>
        </w:rPr>
        <w:t>公务用车运行维护费预算</w:t>
      </w:r>
      <w:r>
        <w:rPr>
          <w:rFonts w:hint="eastAsia" w:ascii="仿宋" w:hAnsi="仿宋" w:eastAsia="仿宋"/>
          <w:sz w:val="32"/>
          <w:szCs w:val="32"/>
          <w:lang w:eastAsia="zh-CN"/>
        </w:rPr>
        <w:t>为</w:t>
      </w:r>
      <w:r>
        <w:rPr>
          <w:rFonts w:hint="eastAsia" w:ascii="仿宋" w:hAnsi="仿宋" w:eastAsia="仿宋"/>
          <w:sz w:val="32"/>
          <w:szCs w:val="32"/>
          <w:lang w:val="en-US" w:eastAsia="zh-CN"/>
        </w:rPr>
        <w:t>0.8万元，</w:t>
      </w:r>
      <w:r>
        <w:rPr>
          <w:rFonts w:hint="eastAsia" w:ascii="仿宋" w:hAnsi="仿宋" w:eastAsia="仿宋"/>
          <w:sz w:val="32"/>
          <w:szCs w:val="32"/>
          <w:lang w:eastAsia="zh-CN"/>
        </w:rPr>
        <w:t>与</w:t>
      </w:r>
      <w:r>
        <w:rPr>
          <w:rFonts w:hint="eastAsia" w:ascii="仿宋" w:hAnsi="仿宋" w:eastAsia="仿宋"/>
          <w:sz w:val="32"/>
          <w:szCs w:val="32"/>
          <w:lang w:val="en-US" w:eastAsia="zh-CN"/>
        </w:rPr>
        <w:t>2022年持平</w:t>
      </w:r>
      <w:r>
        <w:rPr>
          <w:rFonts w:hint="eastAsia" w:ascii="仿宋" w:hAnsi="仿宋" w:eastAsia="仿宋"/>
          <w:sz w:val="32"/>
          <w:szCs w:val="32"/>
        </w:rPr>
        <w:t>，主要原因是</w:t>
      </w:r>
      <w:r>
        <w:rPr>
          <w:rFonts w:hint="eastAsia" w:ascii="仿宋" w:hAnsi="仿宋" w:eastAsia="仿宋"/>
          <w:sz w:val="32"/>
          <w:szCs w:val="32"/>
          <w:lang w:eastAsia="zh-CN"/>
        </w:rPr>
        <w:t>按要求使用维护公务用车</w:t>
      </w:r>
      <w:r>
        <w:rPr>
          <w:rFonts w:hint="eastAsia" w:ascii="仿宋" w:hAnsi="仿宋" w:eastAsia="仿宋"/>
          <w:sz w:val="32"/>
          <w:szCs w:val="32"/>
        </w:rPr>
        <w:t>。</w:t>
      </w:r>
    </w:p>
    <w:p>
      <w:pPr>
        <w:spacing w:line="600" w:lineRule="exact"/>
        <w:ind w:firstLine="642" w:firstLineChars="200"/>
        <w:rPr>
          <w:rFonts w:hint="eastAsia" w:ascii="仿宋" w:hAnsi="仿宋" w:eastAsia="仿宋" w:cs="Times New Roman"/>
          <w:sz w:val="32"/>
          <w:szCs w:val="32"/>
          <w:lang w:eastAsia="zh-CN"/>
        </w:rPr>
      </w:pPr>
      <w:r>
        <w:rPr>
          <w:rFonts w:hint="eastAsia" w:ascii="仿宋" w:hAnsi="仿宋" w:eastAsia="仿宋"/>
          <w:b/>
          <w:sz w:val="32"/>
          <w:szCs w:val="32"/>
        </w:rPr>
        <w:t>（三）公务接待费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主要用于按规定开支的各类公务接待支出。预算数</w:t>
      </w:r>
      <w:r>
        <w:rPr>
          <w:rFonts w:hint="eastAsia" w:ascii="仿宋" w:hAnsi="仿宋" w:eastAsia="仿宋"/>
          <w:sz w:val="32"/>
          <w:szCs w:val="32"/>
          <w:lang w:eastAsia="zh-CN"/>
        </w:rPr>
        <w:t>与202</w:t>
      </w:r>
      <w:r>
        <w:rPr>
          <w:rFonts w:hint="eastAsia" w:ascii="仿宋" w:hAnsi="仿宋" w:eastAsia="仿宋"/>
          <w:sz w:val="32"/>
          <w:szCs w:val="32"/>
          <w:lang w:val="en-US" w:eastAsia="zh-CN"/>
        </w:rPr>
        <w:t>2年</w:t>
      </w:r>
      <w:r>
        <w:rPr>
          <w:rFonts w:hint="eastAsia" w:ascii="仿宋" w:hAnsi="仿宋" w:eastAsia="仿宋"/>
          <w:sz w:val="32"/>
          <w:szCs w:val="32"/>
          <w:lang w:eastAsia="zh-CN"/>
        </w:rPr>
        <w:t>持平。</w:t>
      </w:r>
      <w:r>
        <w:rPr>
          <w:rFonts w:hint="eastAsia" w:ascii="仿宋" w:hAnsi="仿宋" w:eastAsia="仿宋"/>
          <w:sz w:val="32"/>
          <w:szCs w:val="32"/>
        </w:rPr>
        <w:t>主要原因是</w:t>
      </w:r>
      <w:r>
        <w:rPr>
          <w:rFonts w:hint="eastAsia" w:ascii="仿宋" w:hAnsi="仿宋" w:eastAsia="仿宋"/>
          <w:sz w:val="32"/>
          <w:szCs w:val="32"/>
          <w:lang w:eastAsia="zh-CN"/>
        </w:rPr>
        <w:t>按要求开展各项活动。</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2"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华文仿宋" w:hAnsi="华文仿宋" w:eastAsia="华文仿宋" w:cs="Times New Roman"/>
          <w:kern w:val="0"/>
          <w:sz w:val="32"/>
          <w:szCs w:val="32"/>
        </w:rPr>
        <w:t>社会科学界联合会</w:t>
      </w:r>
      <w:r>
        <w:rPr>
          <w:rFonts w:hint="eastAsia" w:ascii="仿宋" w:hAnsi="仿宋" w:eastAsia="仿宋"/>
          <w:sz w:val="32"/>
          <w:szCs w:val="32"/>
          <w:lang w:eastAsia="zh-CN"/>
        </w:rPr>
        <w:t>2023</w:t>
      </w:r>
      <w:r>
        <w:rPr>
          <w:rFonts w:hint="eastAsia" w:ascii="仿宋" w:hAnsi="仿宋" w:eastAsia="仿宋"/>
          <w:sz w:val="32"/>
          <w:szCs w:val="32"/>
        </w:rPr>
        <w:t>年机关运行经费支出预算为</w:t>
      </w:r>
      <w:r>
        <w:rPr>
          <w:rFonts w:hint="eastAsia" w:ascii="仿宋" w:hAnsi="仿宋" w:eastAsia="仿宋"/>
          <w:sz w:val="32"/>
          <w:szCs w:val="32"/>
          <w:lang w:val="en-US" w:eastAsia="zh-CN"/>
        </w:rPr>
        <w:t>14.94</w:t>
      </w:r>
      <w:r>
        <w:rPr>
          <w:rFonts w:hint="eastAsia" w:ascii="仿宋" w:hAnsi="仿宋" w:eastAsia="仿宋"/>
          <w:sz w:val="32"/>
          <w:szCs w:val="32"/>
        </w:rPr>
        <w:t>万元，主要保障机构正常运转及政策履职需要。</w:t>
      </w:r>
    </w:p>
    <w:p>
      <w:pPr>
        <w:spacing w:line="600" w:lineRule="exact"/>
        <w:ind w:firstLine="629"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年政府采购预算安排</w:t>
      </w:r>
      <w:r>
        <w:rPr>
          <w:rFonts w:hint="default" w:ascii="仿宋" w:hAnsi="仿宋" w:eastAsia="仿宋"/>
          <w:sz w:val="32"/>
          <w:szCs w:val="32"/>
          <w:lang w:val="en-US" w:eastAsia="zh-CN"/>
        </w:rPr>
        <w:t>5</w:t>
      </w:r>
      <w:r>
        <w:rPr>
          <w:rFonts w:hint="eastAsia" w:ascii="仿宋" w:hAnsi="仿宋" w:eastAsia="仿宋"/>
          <w:sz w:val="32"/>
          <w:szCs w:val="32"/>
        </w:rPr>
        <w:t>万元，其中：政府采购货物预算</w:t>
      </w:r>
      <w:r>
        <w:rPr>
          <w:rFonts w:hint="default" w:ascii="仿宋" w:hAnsi="仿宋" w:eastAsia="仿宋"/>
          <w:sz w:val="32"/>
          <w:szCs w:val="32"/>
          <w:lang w:val="en-US" w:eastAsia="zh-CN"/>
        </w:rPr>
        <w:t>3</w:t>
      </w:r>
      <w:r>
        <w:rPr>
          <w:rFonts w:hint="eastAsia" w:ascii="仿宋" w:hAnsi="仿宋" w:eastAsia="仿宋"/>
          <w:sz w:val="32"/>
          <w:szCs w:val="32"/>
        </w:rPr>
        <w:t>万元，政府采购服务预算</w:t>
      </w:r>
      <w:r>
        <w:rPr>
          <w:rFonts w:hint="default" w:ascii="仿宋" w:hAnsi="仿宋" w:eastAsia="仿宋"/>
          <w:sz w:val="32"/>
          <w:szCs w:val="32"/>
          <w:lang w:val="en-US" w:eastAsia="zh-CN"/>
        </w:rPr>
        <w:t>2</w:t>
      </w:r>
      <w:r>
        <w:rPr>
          <w:rFonts w:hint="eastAsia" w:ascii="仿宋" w:hAnsi="仿宋" w:eastAsia="仿宋"/>
          <w:sz w:val="32"/>
          <w:szCs w:val="32"/>
        </w:rPr>
        <w:t>万元。</w:t>
      </w:r>
    </w:p>
    <w:p>
      <w:pPr>
        <w:spacing w:line="600" w:lineRule="exact"/>
        <w:ind w:firstLine="629"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单位2023</w:t>
      </w:r>
      <w:r>
        <w:rPr>
          <w:rFonts w:hint="eastAsia" w:ascii="仿宋" w:hAnsi="仿宋" w:eastAsia="仿宋"/>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29"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2022</w:t>
      </w:r>
      <w:r>
        <w:rPr>
          <w:rFonts w:hint="eastAsia" w:ascii="仿宋" w:hAnsi="仿宋" w:eastAsia="仿宋"/>
          <w:sz w:val="32"/>
          <w:szCs w:val="32"/>
        </w:rPr>
        <w:t>年期末，我</w:t>
      </w:r>
      <w:r>
        <w:rPr>
          <w:rFonts w:hint="eastAsia" w:ascii="仿宋" w:hAnsi="仿宋" w:eastAsia="仿宋"/>
          <w:sz w:val="32"/>
          <w:szCs w:val="32"/>
          <w:lang w:eastAsia="zh-CN"/>
        </w:rPr>
        <w:t>单位</w:t>
      </w:r>
      <w:r>
        <w:rPr>
          <w:rFonts w:hint="eastAsia" w:ascii="仿宋" w:hAnsi="仿宋" w:eastAsia="仿宋"/>
          <w:sz w:val="32"/>
          <w:szCs w:val="32"/>
        </w:rPr>
        <w:t>共有车辆</w:t>
      </w:r>
      <w:r>
        <w:rPr>
          <w:rFonts w:hint="eastAsia" w:ascii="仿宋" w:hAnsi="仿宋" w:eastAsia="仿宋"/>
          <w:sz w:val="32"/>
          <w:szCs w:val="32"/>
          <w:lang w:val="en-US" w:eastAsia="zh-CN"/>
        </w:rPr>
        <w:t>1</w:t>
      </w:r>
      <w:r>
        <w:rPr>
          <w:rFonts w:hint="eastAsia" w:ascii="仿宋" w:hAnsi="仿宋" w:eastAsia="仿宋"/>
          <w:sz w:val="32"/>
          <w:szCs w:val="32"/>
        </w:rPr>
        <w:t>辆，其中：一般公务用车</w:t>
      </w:r>
      <w:r>
        <w:rPr>
          <w:rFonts w:hint="eastAsia" w:ascii="仿宋" w:hAnsi="仿宋" w:eastAsia="仿宋"/>
          <w:sz w:val="32"/>
          <w:szCs w:val="32"/>
          <w:lang w:val="en-US" w:eastAsia="zh-CN"/>
        </w:rPr>
        <w:t>1</w:t>
      </w:r>
      <w:r>
        <w:rPr>
          <w:rFonts w:hint="eastAsia" w:ascii="仿宋" w:hAnsi="仿宋" w:eastAsia="仿宋"/>
          <w:sz w:val="32"/>
          <w:szCs w:val="32"/>
        </w:rPr>
        <w:t>辆、一般执法执勤用车</w:t>
      </w:r>
      <w:r>
        <w:rPr>
          <w:rFonts w:hint="eastAsia" w:ascii="仿宋" w:hAnsi="仿宋" w:eastAsia="仿宋"/>
          <w:sz w:val="32"/>
          <w:szCs w:val="32"/>
          <w:lang w:val="en-US" w:eastAsia="zh-CN"/>
        </w:rPr>
        <w:t>0</w:t>
      </w:r>
      <w:r>
        <w:rPr>
          <w:rFonts w:hint="eastAsia" w:ascii="仿宋" w:hAnsi="仿宋" w:eastAsia="仿宋"/>
          <w:sz w:val="32"/>
          <w:szCs w:val="32"/>
        </w:rPr>
        <w:t>辆、其他用车</w:t>
      </w:r>
      <w:r>
        <w:rPr>
          <w:rFonts w:hint="eastAsia" w:ascii="仿宋" w:hAnsi="仿宋" w:eastAsia="仿宋"/>
          <w:sz w:val="32"/>
          <w:szCs w:val="32"/>
          <w:lang w:val="en-US" w:eastAsia="zh-CN"/>
        </w:rPr>
        <w:t>0</w:t>
      </w:r>
      <w:r>
        <w:rPr>
          <w:rFonts w:hint="eastAsia" w:ascii="仿宋" w:hAnsi="仿宋" w:eastAsia="仿宋"/>
          <w:sz w:val="32"/>
          <w:szCs w:val="32"/>
        </w:rPr>
        <w:t>辆，其他用车主要是机要通信用车</w:t>
      </w:r>
      <w:r>
        <w:rPr>
          <w:rFonts w:hint="eastAsia" w:ascii="仿宋" w:hAnsi="仿宋" w:eastAsia="仿宋"/>
          <w:sz w:val="32"/>
          <w:szCs w:val="32"/>
          <w:lang w:val="en-US" w:eastAsia="zh-CN"/>
        </w:rPr>
        <w:t>0</w:t>
      </w:r>
      <w:r>
        <w:rPr>
          <w:rFonts w:hint="eastAsia" w:ascii="仿宋" w:hAnsi="仿宋" w:eastAsia="仿宋"/>
          <w:sz w:val="32"/>
          <w:szCs w:val="32"/>
        </w:rPr>
        <w:t>辆、应急车辆</w:t>
      </w:r>
      <w:r>
        <w:rPr>
          <w:rFonts w:hint="eastAsia" w:ascii="仿宋" w:hAnsi="仿宋" w:eastAsia="仿宋"/>
          <w:sz w:val="32"/>
          <w:szCs w:val="32"/>
          <w:lang w:val="en-US" w:eastAsia="zh-CN"/>
        </w:rPr>
        <w:t>0</w:t>
      </w:r>
      <w:r>
        <w:rPr>
          <w:rFonts w:hint="eastAsia" w:ascii="仿宋" w:hAnsi="仿宋" w:eastAsia="仿宋"/>
          <w:sz w:val="32"/>
          <w:szCs w:val="32"/>
        </w:rPr>
        <w:t>辆、老干部用车</w:t>
      </w:r>
      <w:r>
        <w:rPr>
          <w:rFonts w:hint="eastAsia" w:ascii="仿宋" w:hAnsi="仿宋" w:eastAsia="仿宋"/>
          <w:sz w:val="32"/>
          <w:szCs w:val="32"/>
          <w:lang w:val="en-US" w:eastAsia="zh-CN"/>
        </w:rPr>
        <w:t>0</w:t>
      </w:r>
      <w:r>
        <w:rPr>
          <w:rFonts w:hint="eastAsia" w:ascii="仿宋" w:hAnsi="仿宋" w:eastAsia="仿宋"/>
          <w:sz w:val="32"/>
          <w:szCs w:val="32"/>
        </w:rPr>
        <w:t>辆；单价</w:t>
      </w:r>
      <w:r>
        <w:rPr>
          <w:rFonts w:ascii="仿宋" w:hAnsi="仿宋" w:eastAsia="仿宋"/>
          <w:sz w:val="32"/>
          <w:szCs w:val="32"/>
        </w:rPr>
        <w:t>50</w:t>
      </w:r>
      <w:r>
        <w:rPr>
          <w:rFonts w:hint="eastAsia" w:ascii="仿宋" w:hAnsi="仿宋" w:eastAsia="仿宋"/>
          <w:sz w:val="32"/>
          <w:szCs w:val="32"/>
        </w:rPr>
        <w:t>万元以上通用设备</w:t>
      </w:r>
      <w:r>
        <w:rPr>
          <w:rFonts w:hint="eastAsia" w:ascii="仿宋" w:hAnsi="仿宋" w:eastAsia="仿宋"/>
          <w:sz w:val="32"/>
          <w:szCs w:val="32"/>
          <w:lang w:val="en-US" w:eastAsia="zh-CN"/>
        </w:rPr>
        <w:t>0</w:t>
      </w:r>
      <w:r>
        <w:rPr>
          <w:rFonts w:hint="eastAsia" w:ascii="仿宋" w:hAnsi="仿宋" w:eastAsia="仿宋"/>
          <w:sz w:val="32"/>
          <w:szCs w:val="32"/>
        </w:rPr>
        <w:t>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 w:hAnsi="仿宋" w:eastAsia="仿宋"/>
          <w:sz w:val="32"/>
          <w:szCs w:val="32"/>
          <w:lang w:val="en-US" w:eastAsia="zh-CN"/>
        </w:rPr>
        <w:t>0</w:t>
      </w:r>
      <w:r>
        <w:rPr>
          <w:rFonts w:hint="eastAsia" w:ascii="仿宋" w:hAnsi="仿宋" w:eastAsia="仿宋"/>
          <w:sz w:val="32"/>
          <w:szCs w:val="32"/>
        </w:rPr>
        <w:t>套。</w:t>
      </w:r>
    </w:p>
    <w:p>
      <w:pPr>
        <w:spacing w:line="600" w:lineRule="exact"/>
        <w:ind w:firstLine="629"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eastAsia="zh-CN"/>
        </w:rPr>
        <w:t>单位无</w:t>
      </w:r>
      <w:r>
        <w:rPr>
          <w:rFonts w:hint="eastAsia" w:ascii="仿宋" w:hAnsi="仿宋" w:eastAsia="仿宋"/>
          <w:sz w:val="32"/>
          <w:szCs w:val="32"/>
        </w:rPr>
        <w:t>负责参与管理的专项转移支付项目。</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rPr>
        <w:t>驻马店市</w:t>
      </w:r>
      <w:r>
        <w:rPr>
          <w:rFonts w:hint="eastAsia" w:ascii="黑体" w:hAnsi="黑体" w:eastAsia="黑体" w:cs="黑体"/>
          <w:sz w:val="32"/>
          <w:szCs w:val="32"/>
          <w:lang w:eastAsia="zh-CN"/>
        </w:rPr>
        <w:t>社会科学界联合会2023</w:t>
      </w:r>
      <w:r>
        <w:rPr>
          <w:rFonts w:hint="eastAsia" w:ascii="黑体" w:hAnsi="黑体" w:eastAsia="黑体" w:cs="黑体"/>
          <w:sz w:val="32"/>
          <w:szCs w:val="32"/>
        </w:rPr>
        <w:t>年度部门预算表</w:t>
      </w:r>
    </w:p>
    <w:p>
      <w:pPr>
        <w:spacing w:line="600" w:lineRule="exact"/>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mMWY5ZmI1ZGJkZTlhYzJjYjJjMDY4NzRhZmE1YWYifQ=="/>
  </w:docVars>
  <w:rsids>
    <w:rsidRoot w:val="00DB6E0A"/>
    <w:rsid w:val="00024F6B"/>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7A52"/>
    <w:rsid w:val="00277F07"/>
    <w:rsid w:val="00281F39"/>
    <w:rsid w:val="00282C62"/>
    <w:rsid w:val="002A5C59"/>
    <w:rsid w:val="002C63F2"/>
    <w:rsid w:val="00313C25"/>
    <w:rsid w:val="00321C62"/>
    <w:rsid w:val="00322205"/>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010D7DD7"/>
    <w:rsid w:val="057D6FF0"/>
    <w:rsid w:val="0BCB36F3"/>
    <w:rsid w:val="0CB32593"/>
    <w:rsid w:val="0DEB1499"/>
    <w:rsid w:val="108215E4"/>
    <w:rsid w:val="10F7009F"/>
    <w:rsid w:val="11F22C6F"/>
    <w:rsid w:val="1488753C"/>
    <w:rsid w:val="1A4157EF"/>
    <w:rsid w:val="1DD7798A"/>
    <w:rsid w:val="1EFB577C"/>
    <w:rsid w:val="208F6602"/>
    <w:rsid w:val="211A5ECC"/>
    <w:rsid w:val="21264A27"/>
    <w:rsid w:val="237733D9"/>
    <w:rsid w:val="245416F5"/>
    <w:rsid w:val="24F3EDF0"/>
    <w:rsid w:val="27533EE6"/>
    <w:rsid w:val="2EE383D1"/>
    <w:rsid w:val="2FBC23C5"/>
    <w:rsid w:val="34787E99"/>
    <w:rsid w:val="37500442"/>
    <w:rsid w:val="3BBF5B96"/>
    <w:rsid w:val="3F935E11"/>
    <w:rsid w:val="41C44B73"/>
    <w:rsid w:val="42193734"/>
    <w:rsid w:val="46696E10"/>
    <w:rsid w:val="477E227F"/>
    <w:rsid w:val="47D6229D"/>
    <w:rsid w:val="4D39745F"/>
    <w:rsid w:val="4FFD414A"/>
    <w:rsid w:val="51744D14"/>
    <w:rsid w:val="57587219"/>
    <w:rsid w:val="57BC3CD9"/>
    <w:rsid w:val="59965F1A"/>
    <w:rsid w:val="5B11449D"/>
    <w:rsid w:val="5C6E01B4"/>
    <w:rsid w:val="5EBC6BFF"/>
    <w:rsid w:val="609B5927"/>
    <w:rsid w:val="615A157F"/>
    <w:rsid w:val="62451689"/>
    <w:rsid w:val="65B91566"/>
    <w:rsid w:val="662E10DE"/>
    <w:rsid w:val="684A26C4"/>
    <w:rsid w:val="6A056024"/>
    <w:rsid w:val="6BFB1C7D"/>
    <w:rsid w:val="70551947"/>
    <w:rsid w:val="72E73700"/>
    <w:rsid w:val="756E0253"/>
    <w:rsid w:val="772FE2B3"/>
    <w:rsid w:val="77FE0EE7"/>
    <w:rsid w:val="7BBE26C3"/>
    <w:rsid w:val="7C156B31"/>
    <w:rsid w:val="7D5E4880"/>
    <w:rsid w:val="7FBFF53F"/>
    <w:rsid w:val="7FDF0E22"/>
    <w:rsid w:val="7FDFAF04"/>
    <w:rsid w:val="7FEDFC95"/>
    <w:rsid w:val="96F797D5"/>
    <w:rsid w:val="AFCEDB05"/>
    <w:rsid w:val="BFDEE674"/>
    <w:rsid w:val="DBEF8568"/>
    <w:rsid w:val="DDFFED63"/>
    <w:rsid w:val="FBBFF9FD"/>
    <w:rsid w:val="FCBF9B2F"/>
    <w:rsid w:val="FFAF3F1A"/>
    <w:rsid w:val="FFEEFDB4"/>
    <w:rsid w:val="FFFC046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qFormat/>
    <w:locked/>
    <w:uiPriority w:val="99"/>
    <w:rPr>
      <w:sz w:val="2"/>
      <w:szCs w:val="2"/>
    </w:rPr>
  </w:style>
  <w:style w:type="character" w:customStyle="1" w:styleId="11">
    <w:name w:val="页眉 Char"/>
    <w:basedOn w:val="7"/>
    <w:link w:val="4"/>
    <w:semiHidden/>
    <w:qFormat/>
    <w:uiPriority w:val="99"/>
    <w:rPr>
      <w:rFonts w:cs="Calibri"/>
      <w:sz w:val="18"/>
      <w:szCs w:val="18"/>
    </w:rPr>
  </w:style>
  <w:style w:type="character" w:customStyle="1" w:styleId="12">
    <w:name w:val="页脚 Char"/>
    <w:basedOn w:val="7"/>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3449</Words>
  <Characters>3673</Characters>
  <Lines>41</Lines>
  <Paragraphs>11</Paragraphs>
  <TotalTime>24</TotalTime>
  <ScaleCrop>false</ScaleCrop>
  <LinksUpToDate>false</LinksUpToDate>
  <CharactersWithSpaces>3689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2017-11-04T12:07:00Z</dcterms:created>
  <dc:creator>6102</dc:creator>
  <cp:lastModifiedBy>greatwall</cp:lastModifiedBy>
  <cp:lastPrinted>2018-03-23T12:03:00Z</cp:lastPrinted>
  <dcterms:modified xsi:type="dcterms:W3CDTF">2023-01-29T10:53:13Z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EE291831B1374569B4CC98683422C489</vt:lpwstr>
  </property>
</Properties>
</file>